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1688"/>
        <w:gridCol w:w="5997"/>
      </w:tblGrid>
      <w:tr w:rsidR="00DB7930" w:rsidRPr="00C06D47" w:rsidTr="00DB7930">
        <w:trPr>
          <w:trHeight w:val="69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型号规格及配置</w:t>
            </w:r>
          </w:p>
        </w:tc>
      </w:tr>
      <w:tr w:rsidR="00DB7930" w:rsidRPr="00C06D47" w:rsidTr="00DB7930">
        <w:trPr>
          <w:trHeight w:val="26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颗粒物模块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监测方式：连续自动监测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2.监测方法：光散射法（泵吸式）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3.监测因子：PM2.5,PM10                                                                     4.量程：PM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vertAlign w:val="subscript"/>
                <w:lang w:eastAsia="zh-CN"/>
              </w:rPr>
              <w:t>10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：0-2000μg/m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vertAlign w:val="superscript"/>
                <w:lang w:eastAsia="zh-CN"/>
              </w:rPr>
              <w:t>3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PM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vertAlign w:val="subscript"/>
                <w:lang w:eastAsia="zh-CN"/>
              </w:rPr>
              <w:t>2.5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:0-2000μg/m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vertAlign w:val="superscript"/>
                <w:lang w:eastAsia="zh-CN"/>
              </w:rPr>
              <w:t xml:space="preserve">3 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5.时间分辨率：60s；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6.重现性：≤±7%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7.校准：自动校准                                                                                                                                                                                        8.浓度预警：具备设定浓度预警功能                                                                            9.具备自动除湿或湿度补偿功能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2"/>
              </w:numPr>
              <w:tabs>
                <w:tab w:val="clear" w:pos="312"/>
              </w:tabs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具备自动校准功能</w:t>
            </w:r>
          </w:p>
        </w:tc>
      </w:tr>
      <w:tr w:rsidR="00DB7930" w:rsidRPr="00C06D47" w:rsidTr="00C06D47">
        <w:trPr>
          <w:trHeight w:val="391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数据采集模块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1）6路带隔离的RS-232接口，波特率范围：1200-115200，支持Modbus协议，已内置多种仪表协议；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2）1路带隔离的RS-485接口，波特率范围：1200-115200，支持Modbus协议，已内置多种仪表协议；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3）8路模拟量输入通道，16位分辨率，支持4-20mA电流信号，0-5V电压信号，可配置为输入4路4-20mA差分电流信号，或者4路0-5V差分电压信号；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4）8路带隔离的开关量输入通道，输入电压范围：0-5VDC，可接受最高30VDC的电压输入；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5）2路继电器输出，负载能力为24VDC/1A；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6）内置以太网接口；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7）内置GPRS通信模块（可选配CDMA）；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8）320×240点阵的LCD，配16个触摸按键的薄膜键盘；</w:t>
            </w: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br/>
              <w:t>9）内置存储器可以保存一年的历史数据，掉电不丢失；</w:t>
            </w:r>
          </w:p>
        </w:tc>
      </w:tr>
      <w:tr w:rsidR="00DB7930" w:rsidRPr="00C06D47" w:rsidTr="00DB793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噪声模块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指向性：90°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本底噪声：＜25dB（A）SPL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风罩抗风能力：风速30m/s不损坏；风噪声衰减＞25dB（A）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动态分析范围：≥100dB（不换挡）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测量范围：30~130dB（A）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频率计权：A计权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噪声报警：具备设定值触发录音或录像功能</w:t>
            </w:r>
          </w:p>
          <w:p w:rsidR="00DB7930" w:rsidRPr="00C06D47" w:rsidRDefault="00DB7930" w:rsidP="00DB7930"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具备自动校准功能</w:t>
            </w:r>
          </w:p>
        </w:tc>
      </w:tr>
      <w:tr w:rsidR="00DB7930" w:rsidRPr="00C06D47" w:rsidTr="00DB793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气象参数传感器模块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温度：-10~+50℃</w:t>
            </w:r>
          </w:p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湿度：0%RH~100%RH</w:t>
            </w:r>
          </w:p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风速：0m/s~30m/s ±1m/s</w:t>
            </w:r>
          </w:p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风向：0°~359°</w:t>
            </w:r>
          </w:p>
        </w:tc>
      </w:tr>
      <w:tr w:rsidR="00DB7930" w:rsidRPr="00C06D47" w:rsidTr="00DB793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LED显示屏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约为90*45CM,红色单色，防水等级IPX-6</w:t>
            </w:r>
          </w:p>
        </w:tc>
      </w:tr>
      <w:tr w:rsidR="00DB7930" w:rsidRPr="00C06D47" w:rsidTr="00DB7930">
        <w:trPr>
          <w:trHeight w:val="4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930" w:rsidRPr="00C06D47" w:rsidRDefault="00DB7930" w:rsidP="00DB79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机箱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0" w:rsidRPr="00C06D47" w:rsidRDefault="00DB7930" w:rsidP="00DB7930">
            <w:pPr>
              <w:widowControl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C06D4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220v转12v空开\断路器等保护电路、防雷模块等</w:t>
            </w:r>
          </w:p>
        </w:tc>
      </w:tr>
    </w:tbl>
    <w:p w:rsidR="00DB7930" w:rsidRPr="00C06D47" w:rsidRDefault="00DB7930" w:rsidP="00DB7930">
      <w:pPr>
        <w:spacing w:before="12"/>
        <w:rPr>
          <w:rFonts w:ascii="SimSun" w:eastAsia="SimSun" w:hAnsi="SimSun" w:cs="SimSun"/>
          <w:sz w:val="21"/>
          <w:szCs w:val="21"/>
          <w:lang w:eastAsia="zh-CN"/>
        </w:rPr>
      </w:pPr>
    </w:p>
    <w:p w:rsidR="008D23FF" w:rsidRPr="00C06D47" w:rsidRDefault="00DB7930">
      <w:pPr>
        <w:rPr>
          <w:sz w:val="21"/>
          <w:szCs w:val="21"/>
          <w:lang w:eastAsia="zh-CN"/>
        </w:rPr>
      </w:pPr>
      <w:r w:rsidRPr="00C06D47">
        <w:rPr>
          <w:rFonts w:hint="eastAsia"/>
          <w:sz w:val="21"/>
          <w:szCs w:val="21"/>
          <w:lang w:eastAsia="zh-CN"/>
        </w:rPr>
        <w:t>主要技术参数：</w:t>
      </w:r>
    </w:p>
    <w:sectPr w:rsidR="008D23FF" w:rsidRPr="00C06D47" w:rsidSect="00F921E4">
      <w:pgSz w:w="11910" w:h="16840"/>
      <w:pgMar w:top="1160" w:right="1680" w:bottom="1440" w:left="1580" w:header="968" w:footer="12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FF" w:rsidRDefault="008D23FF" w:rsidP="00DB7930">
      <w:r>
        <w:separator/>
      </w:r>
    </w:p>
  </w:endnote>
  <w:endnote w:type="continuationSeparator" w:id="1">
    <w:p w:rsidR="008D23FF" w:rsidRDefault="008D23FF" w:rsidP="00DB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FF" w:rsidRDefault="008D23FF" w:rsidP="00DB7930">
      <w:r>
        <w:separator/>
      </w:r>
    </w:p>
  </w:footnote>
  <w:footnote w:type="continuationSeparator" w:id="1">
    <w:p w:rsidR="008D23FF" w:rsidRDefault="008D23FF" w:rsidP="00DB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AB34E09"/>
    <w:lvl w:ilvl="0">
      <w:start w:val="10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3"/>
    <w:multiLevelType w:val="singleLevel"/>
    <w:tmpl w:val="DFFA669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4"/>
    <w:multiLevelType w:val="singleLevel"/>
    <w:tmpl w:val="5BA0BDF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930"/>
    <w:rsid w:val="008D23FF"/>
    <w:rsid w:val="009D2FF4"/>
    <w:rsid w:val="00C06D47"/>
    <w:rsid w:val="00D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9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9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9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9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994</Characters>
  <Application>Microsoft Office Word</Application>
  <DocSecurity>0</DocSecurity>
  <Lines>8</Lines>
  <Paragraphs>2</Paragraphs>
  <ScaleCrop>false</ScaleCrop>
  <Company>HP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2019-05-09T08:46:00Z</dcterms:created>
  <dcterms:modified xsi:type="dcterms:W3CDTF">2019-05-09T09:05:00Z</dcterms:modified>
</cp:coreProperties>
</file>